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BB" w:rsidRPr="00153D3B" w:rsidRDefault="008D03BB" w:rsidP="0091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3B">
        <w:rPr>
          <w:rFonts w:ascii="Times New Roman" w:hAnsi="Times New Roman" w:cs="Times New Roman"/>
          <w:b/>
          <w:sz w:val="24"/>
          <w:szCs w:val="24"/>
        </w:rPr>
        <w:t>SAMSUN ÖĞRETMENEVİ VE AKŞAM SANAT OKULU MÜDÜRLÜĞÜ</w:t>
      </w:r>
    </w:p>
    <w:p w:rsidR="00BF399B" w:rsidRPr="00153D3B" w:rsidRDefault="0091379D" w:rsidP="00913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D3B">
        <w:rPr>
          <w:rFonts w:ascii="Times New Roman" w:hAnsi="Times New Roman" w:cs="Times New Roman"/>
          <w:b/>
          <w:sz w:val="26"/>
          <w:szCs w:val="26"/>
        </w:rPr>
        <w:t>FİYAT TESPİT KOMİSYONU TUTANAĞI</w:t>
      </w:r>
    </w:p>
    <w:p w:rsidR="00A73956" w:rsidRDefault="00A73956" w:rsidP="0091379D">
      <w:pPr>
        <w:ind w:firstLine="708"/>
        <w:jc w:val="both"/>
      </w:pPr>
    </w:p>
    <w:p w:rsidR="0091379D" w:rsidRDefault="0091379D" w:rsidP="0091379D">
      <w:pPr>
        <w:ind w:firstLine="708"/>
        <w:jc w:val="both"/>
      </w:pPr>
      <w:r w:rsidRPr="00153D3B">
        <w:rPr>
          <w:sz w:val="24"/>
          <w:szCs w:val="24"/>
        </w:rPr>
        <w:t xml:space="preserve">Samsun Öğretmenevi ve ASO Müdürlüğü Fiyat Tespit Komisyonu </w:t>
      </w:r>
      <w:r w:rsidR="00C40D79">
        <w:rPr>
          <w:sz w:val="24"/>
          <w:szCs w:val="24"/>
        </w:rPr>
        <w:t>0</w:t>
      </w:r>
      <w:r w:rsidR="00473E0B">
        <w:rPr>
          <w:sz w:val="24"/>
          <w:szCs w:val="24"/>
        </w:rPr>
        <w:t>4</w:t>
      </w:r>
      <w:r w:rsidR="0021384E" w:rsidRPr="00153D3B">
        <w:rPr>
          <w:sz w:val="24"/>
          <w:szCs w:val="24"/>
        </w:rPr>
        <w:t>.0</w:t>
      </w:r>
      <w:r w:rsidR="00473E0B">
        <w:rPr>
          <w:sz w:val="24"/>
          <w:szCs w:val="24"/>
        </w:rPr>
        <w:t>7</w:t>
      </w:r>
      <w:r w:rsidR="00D22D3A" w:rsidRPr="00153D3B">
        <w:rPr>
          <w:sz w:val="24"/>
          <w:szCs w:val="24"/>
        </w:rPr>
        <w:t>.2022</w:t>
      </w:r>
      <w:r w:rsidRPr="00153D3B">
        <w:rPr>
          <w:sz w:val="24"/>
          <w:szCs w:val="24"/>
        </w:rPr>
        <w:t xml:space="preserve"> tarihinde toplan</w:t>
      </w:r>
      <w:r w:rsidR="0021384E" w:rsidRPr="00153D3B">
        <w:rPr>
          <w:sz w:val="24"/>
          <w:szCs w:val="24"/>
        </w:rPr>
        <w:t>arak;</w:t>
      </w:r>
      <w:r w:rsidRPr="00153D3B">
        <w:rPr>
          <w:sz w:val="24"/>
          <w:szCs w:val="24"/>
        </w:rPr>
        <w:t xml:space="preserve"> 29.04.2021 tarih ve 31469 sayılı Resmi Gazetede yayınlanan MEB Öğretmenevleri ve Akşam Sana</w:t>
      </w:r>
      <w:r w:rsidR="0021384E" w:rsidRPr="00153D3B">
        <w:rPr>
          <w:sz w:val="24"/>
          <w:szCs w:val="24"/>
        </w:rPr>
        <w:t>t Okulları Yönetmeliği’nin 17. m</w:t>
      </w:r>
      <w:r w:rsidRPr="00153D3B">
        <w:rPr>
          <w:sz w:val="24"/>
          <w:szCs w:val="24"/>
        </w:rPr>
        <w:t>addesi hükümleri gereği</w:t>
      </w:r>
      <w:r w:rsidR="0021384E" w:rsidRPr="00153D3B">
        <w:rPr>
          <w:sz w:val="24"/>
          <w:szCs w:val="24"/>
        </w:rPr>
        <w:t xml:space="preserve"> ve</w:t>
      </w:r>
      <w:r w:rsidRPr="00153D3B">
        <w:rPr>
          <w:sz w:val="24"/>
          <w:szCs w:val="24"/>
        </w:rPr>
        <w:t xml:space="preserve"> </w:t>
      </w:r>
      <w:r w:rsidR="00E43988" w:rsidRPr="00153D3B">
        <w:rPr>
          <w:sz w:val="24"/>
          <w:szCs w:val="24"/>
        </w:rPr>
        <w:t xml:space="preserve">yapılan </w:t>
      </w:r>
      <w:r w:rsidRPr="00153D3B">
        <w:rPr>
          <w:sz w:val="24"/>
          <w:szCs w:val="24"/>
        </w:rPr>
        <w:t>piy</w:t>
      </w:r>
      <w:r w:rsidR="0021384E" w:rsidRPr="00153D3B">
        <w:rPr>
          <w:sz w:val="24"/>
          <w:szCs w:val="24"/>
        </w:rPr>
        <w:t>asa araştırmaları doğrultusunda</w:t>
      </w:r>
      <w:r w:rsidRPr="00153D3B">
        <w:rPr>
          <w:sz w:val="24"/>
          <w:szCs w:val="24"/>
        </w:rPr>
        <w:t xml:space="preserve"> otel bölümü konaklama </w:t>
      </w:r>
      <w:r w:rsidR="00E43988" w:rsidRPr="00153D3B">
        <w:rPr>
          <w:sz w:val="24"/>
          <w:szCs w:val="24"/>
        </w:rPr>
        <w:t>ve kahvaltı ücretleri</w:t>
      </w:r>
      <w:r w:rsidR="0021384E" w:rsidRPr="00153D3B">
        <w:rPr>
          <w:sz w:val="24"/>
          <w:szCs w:val="24"/>
        </w:rPr>
        <w:t xml:space="preserve"> hususu</w:t>
      </w:r>
      <w:r w:rsidRPr="00153D3B">
        <w:rPr>
          <w:sz w:val="24"/>
          <w:szCs w:val="24"/>
        </w:rPr>
        <w:t xml:space="preserve"> görüşül</w:t>
      </w:r>
      <w:r w:rsidR="00E43988" w:rsidRPr="00153D3B">
        <w:rPr>
          <w:sz w:val="24"/>
          <w:szCs w:val="24"/>
        </w:rPr>
        <w:t>dü.</w:t>
      </w:r>
      <w:r w:rsidRPr="00153D3B">
        <w:rPr>
          <w:sz w:val="24"/>
          <w:szCs w:val="24"/>
        </w:rPr>
        <w:t xml:space="preserve"> </w:t>
      </w:r>
      <w:r w:rsidR="00473E0B">
        <w:rPr>
          <w:sz w:val="24"/>
          <w:szCs w:val="24"/>
        </w:rPr>
        <w:t>15</w:t>
      </w:r>
      <w:r w:rsidR="0021384E" w:rsidRPr="00153D3B">
        <w:rPr>
          <w:sz w:val="24"/>
          <w:szCs w:val="24"/>
        </w:rPr>
        <w:t>.0</w:t>
      </w:r>
      <w:r w:rsidR="00C40D79">
        <w:rPr>
          <w:sz w:val="24"/>
          <w:szCs w:val="24"/>
        </w:rPr>
        <w:t>7</w:t>
      </w:r>
      <w:r w:rsidRPr="00153D3B">
        <w:rPr>
          <w:sz w:val="24"/>
          <w:szCs w:val="24"/>
        </w:rPr>
        <w:t xml:space="preserve">.2022 tarihinden </w:t>
      </w:r>
      <w:r w:rsidR="00E43988" w:rsidRPr="00153D3B">
        <w:rPr>
          <w:sz w:val="24"/>
          <w:szCs w:val="24"/>
        </w:rPr>
        <w:t>geçerli olmak</w:t>
      </w:r>
      <w:r w:rsidRPr="00153D3B">
        <w:rPr>
          <w:sz w:val="24"/>
          <w:szCs w:val="24"/>
        </w:rPr>
        <w:t xml:space="preserve"> üzere aşağıdaki ücret</w:t>
      </w:r>
      <w:r w:rsidR="00E43988" w:rsidRPr="00153D3B">
        <w:rPr>
          <w:sz w:val="24"/>
          <w:szCs w:val="24"/>
        </w:rPr>
        <w:t>lerin uygulanmasına</w:t>
      </w:r>
      <w:r w:rsidRPr="00153D3B">
        <w:rPr>
          <w:sz w:val="24"/>
          <w:szCs w:val="24"/>
        </w:rPr>
        <w:t xml:space="preserve"> oy birliği ile </w:t>
      </w:r>
      <w:r w:rsidR="00A73956" w:rsidRPr="00153D3B">
        <w:rPr>
          <w:sz w:val="24"/>
          <w:szCs w:val="24"/>
        </w:rPr>
        <w:t>karar</w:t>
      </w:r>
      <w:r w:rsidR="00E43988" w:rsidRPr="00153D3B">
        <w:rPr>
          <w:sz w:val="24"/>
          <w:szCs w:val="24"/>
        </w:rPr>
        <w:t xml:space="preserve"> verilmiştir</w:t>
      </w:r>
      <w:r w:rsidR="00E43988">
        <w:t>.</w:t>
      </w:r>
    </w:p>
    <w:p w:rsidR="00E43988" w:rsidRPr="00153D3B" w:rsidRDefault="00E43988" w:rsidP="0091379D">
      <w:pPr>
        <w:ind w:firstLine="708"/>
        <w:jc w:val="both"/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2126"/>
      </w:tblGrid>
      <w:tr w:rsidR="00232FFC" w:rsidTr="00232FFC">
        <w:tc>
          <w:tcPr>
            <w:tcW w:w="3794" w:type="dxa"/>
            <w:shd w:val="clear" w:color="auto" w:fill="8DB3E2" w:themeFill="text2" w:themeFillTint="66"/>
          </w:tcPr>
          <w:p w:rsidR="00E43988" w:rsidRPr="00232FFC" w:rsidRDefault="00E43988" w:rsidP="00E4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FC">
              <w:rPr>
                <w:rFonts w:ascii="Times New Roman" w:hAnsi="Times New Roman" w:cs="Times New Roman"/>
                <w:b/>
                <w:sz w:val="28"/>
                <w:szCs w:val="28"/>
              </w:rPr>
              <w:t>ODA ÇEŞİTLERİ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E43988" w:rsidRPr="00232FFC" w:rsidRDefault="00E43988" w:rsidP="00E4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FC">
              <w:rPr>
                <w:rFonts w:ascii="Times New Roman" w:hAnsi="Times New Roman" w:cs="Times New Roman"/>
                <w:b/>
                <w:sz w:val="28"/>
                <w:szCs w:val="28"/>
              </w:rPr>
              <w:t>KAMU(TL)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43988" w:rsidRPr="00232FFC" w:rsidRDefault="00E43988" w:rsidP="00E4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FC">
              <w:rPr>
                <w:rFonts w:ascii="Times New Roman" w:hAnsi="Times New Roman" w:cs="Times New Roman"/>
                <w:b/>
                <w:sz w:val="28"/>
                <w:szCs w:val="28"/>
              </w:rPr>
              <w:t>SİVİL(TL)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E43988" w:rsidRPr="00232FFC" w:rsidRDefault="00E43988" w:rsidP="00E43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FFC">
              <w:rPr>
                <w:rFonts w:ascii="Times New Roman" w:hAnsi="Times New Roman" w:cs="Times New Roman"/>
                <w:b/>
                <w:sz w:val="28"/>
                <w:szCs w:val="28"/>
              </w:rPr>
              <w:t>ÖĞRENCİ(TL)</w:t>
            </w:r>
          </w:p>
        </w:tc>
      </w:tr>
      <w:tr w:rsidR="00E43988" w:rsidTr="00232FFC">
        <w:tc>
          <w:tcPr>
            <w:tcW w:w="3794" w:type="dxa"/>
          </w:tcPr>
          <w:p w:rsidR="00E43988" w:rsidRPr="0091379D" w:rsidRDefault="00E43988" w:rsidP="00E4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9D">
              <w:rPr>
                <w:rFonts w:ascii="Times New Roman" w:hAnsi="Times New Roman" w:cs="Times New Roman"/>
                <w:sz w:val="28"/>
                <w:szCs w:val="28"/>
              </w:rPr>
              <w:t>TEK KİŞİLİK ODA</w:t>
            </w:r>
          </w:p>
        </w:tc>
        <w:tc>
          <w:tcPr>
            <w:tcW w:w="1701" w:type="dxa"/>
          </w:tcPr>
          <w:p w:rsidR="00E43988" w:rsidRPr="0091379D" w:rsidRDefault="00C40D79" w:rsidP="007D7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988" w:rsidRPr="009137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E43988" w:rsidRPr="0091379D" w:rsidRDefault="00672B0C" w:rsidP="00672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988" w:rsidRPr="009137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E43988" w:rsidRPr="0091379D" w:rsidRDefault="00672B0C" w:rsidP="00E43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9137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FFC" w:rsidTr="00232FFC">
        <w:tc>
          <w:tcPr>
            <w:tcW w:w="3794" w:type="dxa"/>
            <w:shd w:val="clear" w:color="auto" w:fill="EEECE1" w:themeFill="background2"/>
          </w:tcPr>
          <w:p w:rsidR="00E43988" w:rsidRPr="00E43988" w:rsidRDefault="00E43988" w:rsidP="00E4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88">
              <w:rPr>
                <w:rFonts w:ascii="Times New Roman" w:hAnsi="Times New Roman" w:cs="Times New Roman"/>
                <w:sz w:val="28"/>
                <w:szCs w:val="28"/>
              </w:rPr>
              <w:t>İKİ KİŞİLİK ODALAR</w:t>
            </w:r>
          </w:p>
        </w:tc>
        <w:tc>
          <w:tcPr>
            <w:tcW w:w="1701" w:type="dxa"/>
            <w:shd w:val="clear" w:color="auto" w:fill="EEECE1" w:themeFill="background2"/>
          </w:tcPr>
          <w:p w:rsidR="00E43988" w:rsidRPr="00E43988" w:rsidRDefault="00886299" w:rsidP="00E43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EEECE1" w:themeFill="background2"/>
          </w:tcPr>
          <w:p w:rsidR="00E43988" w:rsidRPr="00E43988" w:rsidRDefault="007D74D4" w:rsidP="00E43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EEECE1" w:themeFill="background2"/>
          </w:tcPr>
          <w:p w:rsidR="00E43988" w:rsidRPr="00E43988" w:rsidRDefault="00886299" w:rsidP="00232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3988" w:rsidTr="00232FFC">
        <w:tc>
          <w:tcPr>
            <w:tcW w:w="3794" w:type="dxa"/>
          </w:tcPr>
          <w:p w:rsidR="00E43988" w:rsidRPr="00E43988" w:rsidRDefault="00E43988" w:rsidP="00E4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88">
              <w:rPr>
                <w:rFonts w:ascii="Times New Roman" w:hAnsi="Times New Roman" w:cs="Times New Roman"/>
                <w:sz w:val="28"/>
                <w:szCs w:val="28"/>
              </w:rPr>
              <w:t>ÜÇ KİŞİLİK ODALAR</w:t>
            </w:r>
          </w:p>
        </w:tc>
        <w:tc>
          <w:tcPr>
            <w:tcW w:w="1701" w:type="dxa"/>
          </w:tcPr>
          <w:p w:rsidR="00E43988" w:rsidRPr="00E43988" w:rsidRDefault="00886299" w:rsidP="0088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E43988" w:rsidRPr="00E43988" w:rsidRDefault="00886299" w:rsidP="00C40D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E43988" w:rsidRPr="00E43988" w:rsidRDefault="00886299" w:rsidP="00C40D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FFC" w:rsidTr="00232FFC">
        <w:tc>
          <w:tcPr>
            <w:tcW w:w="3794" w:type="dxa"/>
            <w:shd w:val="clear" w:color="auto" w:fill="EEECE1" w:themeFill="background2"/>
          </w:tcPr>
          <w:p w:rsidR="00E43988" w:rsidRPr="00E43988" w:rsidRDefault="00E43988" w:rsidP="00E4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88">
              <w:rPr>
                <w:rFonts w:ascii="Times New Roman" w:hAnsi="Times New Roman" w:cs="Times New Roman"/>
                <w:sz w:val="28"/>
                <w:szCs w:val="28"/>
              </w:rPr>
              <w:t>DÖRT KİŞİLİK ODALAR</w:t>
            </w:r>
          </w:p>
        </w:tc>
        <w:tc>
          <w:tcPr>
            <w:tcW w:w="1701" w:type="dxa"/>
            <w:shd w:val="clear" w:color="auto" w:fill="EEECE1" w:themeFill="background2"/>
          </w:tcPr>
          <w:p w:rsidR="00E43988" w:rsidRPr="00E43988" w:rsidRDefault="0021384E" w:rsidP="0088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EEECE1" w:themeFill="background2"/>
          </w:tcPr>
          <w:p w:rsidR="00E43988" w:rsidRPr="00E43988" w:rsidRDefault="00886299" w:rsidP="00C40D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138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EEECE1" w:themeFill="background2"/>
          </w:tcPr>
          <w:p w:rsidR="00E43988" w:rsidRPr="00E43988" w:rsidRDefault="0021384E" w:rsidP="00213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988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D03BB" w:rsidTr="00232FFC">
        <w:tc>
          <w:tcPr>
            <w:tcW w:w="3794" w:type="dxa"/>
            <w:shd w:val="clear" w:color="auto" w:fill="EEECE1" w:themeFill="background2"/>
          </w:tcPr>
          <w:p w:rsidR="008D03BB" w:rsidRPr="00E43988" w:rsidRDefault="008D03BB" w:rsidP="008D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DOUBLE ODA</w:t>
            </w:r>
            <w:r w:rsidR="00D26EB7">
              <w:rPr>
                <w:rFonts w:ascii="Times New Roman" w:hAnsi="Times New Roman" w:cs="Times New Roman"/>
                <w:sz w:val="28"/>
                <w:szCs w:val="28"/>
              </w:rPr>
              <w:t>LAR</w:t>
            </w:r>
          </w:p>
        </w:tc>
        <w:tc>
          <w:tcPr>
            <w:tcW w:w="1701" w:type="dxa"/>
            <w:shd w:val="clear" w:color="auto" w:fill="EEECE1" w:themeFill="background2"/>
          </w:tcPr>
          <w:p w:rsidR="008D03BB" w:rsidRPr="00E43988" w:rsidRDefault="00886299" w:rsidP="00C40D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40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EEECE1" w:themeFill="background2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EEECE1" w:themeFill="background2"/>
          </w:tcPr>
          <w:p w:rsidR="008D03BB" w:rsidRPr="00E43988" w:rsidRDefault="00C40D79" w:rsidP="0088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D03BB" w:rsidTr="00232FFC">
        <w:tc>
          <w:tcPr>
            <w:tcW w:w="3794" w:type="dxa"/>
          </w:tcPr>
          <w:p w:rsidR="008D03BB" w:rsidRPr="00E43988" w:rsidRDefault="008D03BB" w:rsidP="008D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88">
              <w:rPr>
                <w:rFonts w:ascii="Times New Roman" w:hAnsi="Times New Roman" w:cs="Times New Roman"/>
                <w:sz w:val="28"/>
                <w:szCs w:val="28"/>
              </w:rPr>
              <w:t>SUİT ODALAR</w:t>
            </w:r>
          </w:p>
        </w:tc>
        <w:tc>
          <w:tcPr>
            <w:tcW w:w="1701" w:type="dxa"/>
          </w:tcPr>
          <w:p w:rsidR="008D03BB" w:rsidRPr="00E43988" w:rsidRDefault="008D03BB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8D03BB" w:rsidRPr="00E43988" w:rsidRDefault="00C40D79" w:rsidP="0088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D03BB" w:rsidTr="00232FFC">
        <w:tc>
          <w:tcPr>
            <w:tcW w:w="3794" w:type="dxa"/>
            <w:shd w:val="clear" w:color="auto" w:fill="EEECE1" w:themeFill="background2"/>
          </w:tcPr>
          <w:p w:rsidR="008D03BB" w:rsidRPr="00E43988" w:rsidRDefault="008D03BB" w:rsidP="008D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88">
              <w:rPr>
                <w:rFonts w:ascii="Times New Roman" w:hAnsi="Times New Roman" w:cs="Times New Roman"/>
                <w:sz w:val="28"/>
                <w:szCs w:val="28"/>
              </w:rPr>
              <w:t>KAHVALTI</w:t>
            </w:r>
          </w:p>
        </w:tc>
        <w:tc>
          <w:tcPr>
            <w:tcW w:w="1701" w:type="dxa"/>
            <w:shd w:val="clear" w:color="auto" w:fill="EEECE1" w:themeFill="background2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EEECE1" w:themeFill="background2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EEECE1" w:themeFill="background2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03BB" w:rsidRPr="00E439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D03BB" w:rsidTr="00232FFC">
        <w:tc>
          <w:tcPr>
            <w:tcW w:w="3794" w:type="dxa"/>
            <w:shd w:val="clear" w:color="auto" w:fill="EEECE1" w:themeFill="background2"/>
          </w:tcPr>
          <w:p w:rsidR="008D03BB" w:rsidRPr="00E43988" w:rsidRDefault="008D03BB" w:rsidP="008D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PAYLAŞIMLI KİŞİ BAŞI </w:t>
            </w:r>
          </w:p>
        </w:tc>
        <w:tc>
          <w:tcPr>
            <w:tcW w:w="1701" w:type="dxa"/>
            <w:shd w:val="clear" w:color="auto" w:fill="EEECE1" w:themeFill="background2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EEECE1" w:themeFill="background2"/>
          </w:tcPr>
          <w:p w:rsidR="008D03BB" w:rsidRPr="00E43988" w:rsidRDefault="00886299" w:rsidP="008D0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03B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EEECE1" w:themeFill="background2"/>
          </w:tcPr>
          <w:p w:rsidR="008D03BB" w:rsidRPr="00E43988" w:rsidRDefault="008D03BB" w:rsidP="00C40D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1379D" w:rsidRPr="00153D3B" w:rsidRDefault="0091379D" w:rsidP="009137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D3B">
        <w:rPr>
          <w:rFonts w:ascii="Times New Roman" w:hAnsi="Times New Roman" w:cs="Times New Roman"/>
          <w:b/>
          <w:sz w:val="40"/>
          <w:szCs w:val="40"/>
        </w:rPr>
        <w:t>OTEL BÖLÜMÜ ÜCRET TARİFESİ</w:t>
      </w:r>
    </w:p>
    <w:p w:rsidR="00C31020" w:rsidRPr="00C40D79" w:rsidRDefault="00C31020" w:rsidP="00C40D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40D79">
        <w:rPr>
          <w:rFonts w:ascii="Times New Roman" w:hAnsi="Times New Roman" w:cs="Times New Roman"/>
          <w:b/>
          <w:sz w:val="16"/>
          <w:szCs w:val="16"/>
        </w:rPr>
        <w:tab/>
      </w:r>
    </w:p>
    <w:p w:rsidR="00C40D79" w:rsidRDefault="00C40D79" w:rsidP="00C4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384E" w:rsidRPr="0021384E" w:rsidRDefault="0021384E" w:rsidP="00C4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84E">
        <w:rPr>
          <w:rFonts w:ascii="Times New Roman" w:hAnsi="Times New Roman" w:cs="Times New Roman"/>
          <w:sz w:val="24"/>
          <w:szCs w:val="24"/>
          <w:u w:val="single"/>
        </w:rPr>
        <w:t xml:space="preserve">NOT: </w:t>
      </w:r>
    </w:p>
    <w:p w:rsidR="0021384E" w:rsidRDefault="0021384E" w:rsidP="00C4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C31020" w:rsidRPr="00C31020">
        <w:rPr>
          <w:rFonts w:ascii="Times New Roman" w:hAnsi="Times New Roman" w:cs="Times New Roman"/>
          <w:sz w:val="24"/>
          <w:szCs w:val="24"/>
        </w:rPr>
        <w:t xml:space="preserve">Üç ve Dört kişilik odalar paylaşımlı olarak verilebilir. </w:t>
      </w:r>
      <w:r>
        <w:rPr>
          <w:rFonts w:ascii="Times New Roman" w:hAnsi="Times New Roman" w:cs="Times New Roman"/>
          <w:sz w:val="24"/>
          <w:szCs w:val="24"/>
        </w:rPr>
        <w:t xml:space="preserve">Paylaşımlı </w:t>
      </w:r>
      <w:r w:rsidR="00C31020">
        <w:rPr>
          <w:rFonts w:ascii="Times New Roman" w:hAnsi="Times New Roman" w:cs="Times New Roman"/>
          <w:sz w:val="24"/>
          <w:szCs w:val="24"/>
        </w:rPr>
        <w:t>konaklamalarda kişi başı ücret uygulanır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84E" w:rsidRPr="00C31020" w:rsidRDefault="0021384E" w:rsidP="00C40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Uzun süreli tedavilerde hasta ve refakatçisine % 10 indirim uygulanır. </w:t>
      </w:r>
      <w:r w:rsidR="00C40D79">
        <w:rPr>
          <w:rFonts w:ascii="Times New Roman" w:hAnsi="Times New Roman" w:cs="Times New Roman"/>
          <w:sz w:val="24"/>
          <w:szCs w:val="24"/>
        </w:rPr>
        <w:t>En az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0D79">
        <w:rPr>
          <w:rFonts w:ascii="Times New Roman" w:hAnsi="Times New Roman" w:cs="Times New Roman"/>
          <w:sz w:val="24"/>
          <w:szCs w:val="24"/>
        </w:rPr>
        <w:t xml:space="preserve">% </w:t>
      </w:r>
      <w:r w:rsidR="00672B0C">
        <w:rPr>
          <w:rFonts w:ascii="Times New Roman" w:hAnsi="Times New Roman" w:cs="Times New Roman"/>
          <w:sz w:val="24"/>
          <w:szCs w:val="24"/>
        </w:rPr>
        <w:t>40 engellilik oranı olanlara % 2</w:t>
      </w:r>
      <w:r w:rsidR="00C40D79">
        <w:rPr>
          <w:rFonts w:ascii="Times New Roman" w:hAnsi="Times New Roman" w:cs="Times New Roman"/>
          <w:sz w:val="24"/>
          <w:szCs w:val="24"/>
        </w:rPr>
        <w:t>0 indirim uygulanır.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3988" w:rsidRPr="00705B46" w:rsidRDefault="00705B46" w:rsidP="00E43988">
      <w:pPr>
        <w:jc w:val="both"/>
        <w:rPr>
          <w:rFonts w:ascii="Times New Roman" w:hAnsi="Times New Roman" w:cs="Times New Roman"/>
          <w:sz w:val="24"/>
          <w:szCs w:val="24"/>
        </w:rPr>
      </w:pPr>
      <w:r w:rsidRPr="00705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Çizelgedeki konaklama fiyatlarına ka</w:t>
      </w:r>
      <w:r w:rsidR="00807D9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valtı</w:t>
      </w:r>
      <w:r w:rsidR="00807D91">
        <w:rPr>
          <w:rFonts w:ascii="Times New Roman" w:hAnsi="Times New Roman" w:cs="Times New Roman"/>
          <w:sz w:val="24"/>
          <w:szCs w:val="24"/>
        </w:rPr>
        <w:t xml:space="preserve"> ücreti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0D79" w:rsidRDefault="00C40D79" w:rsidP="00473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9" w:rsidRDefault="00473E0B" w:rsidP="00473E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32FFC" w:rsidRPr="00A4066A">
        <w:rPr>
          <w:rFonts w:ascii="Times New Roman" w:hAnsi="Times New Roman" w:cs="Times New Roman"/>
          <w:b/>
          <w:sz w:val="26"/>
          <w:szCs w:val="26"/>
        </w:rPr>
        <w:t>BAŞKAN</w:t>
      </w:r>
      <w:r w:rsidR="00232FFC" w:rsidRPr="00A4066A">
        <w:rPr>
          <w:rFonts w:ascii="Times New Roman" w:hAnsi="Times New Roman" w:cs="Times New Roman"/>
          <w:b/>
          <w:sz w:val="26"/>
          <w:szCs w:val="26"/>
        </w:rPr>
        <w:tab/>
      </w:r>
      <w:r w:rsidR="00232FFC" w:rsidRPr="00A4066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40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988" w:rsidRPr="00A4066A">
        <w:rPr>
          <w:rFonts w:ascii="Times New Roman" w:hAnsi="Times New Roman" w:cs="Times New Roman"/>
          <w:b/>
          <w:sz w:val="26"/>
          <w:szCs w:val="26"/>
        </w:rPr>
        <w:t>ÜYE</w:t>
      </w:r>
      <w:r w:rsidR="00E43988" w:rsidRPr="00A4066A">
        <w:rPr>
          <w:rFonts w:ascii="Times New Roman" w:hAnsi="Times New Roman" w:cs="Times New Roman"/>
          <w:b/>
          <w:sz w:val="26"/>
          <w:szCs w:val="26"/>
        </w:rPr>
        <w:tab/>
      </w:r>
      <w:r w:rsidR="00E43988" w:rsidRPr="00A4066A">
        <w:rPr>
          <w:rFonts w:ascii="Times New Roman" w:hAnsi="Times New Roman" w:cs="Times New Roman"/>
          <w:b/>
          <w:sz w:val="26"/>
          <w:szCs w:val="26"/>
        </w:rPr>
        <w:tab/>
      </w:r>
      <w:r w:rsidR="00C40D7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40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F53" w:rsidRPr="00A406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3988" w:rsidRPr="00A4066A">
        <w:rPr>
          <w:rFonts w:ascii="Times New Roman" w:hAnsi="Times New Roman" w:cs="Times New Roman"/>
          <w:b/>
          <w:sz w:val="26"/>
          <w:szCs w:val="26"/>
        </w:rPr>
        <w:t>ÜYE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ÜYE</w:t>
      </w:r>
      <w:proofErr w:type="spellEnd"/>
    </w:p>
    <w:p w:rsidR="00E43988" w:rsidRPr="00A4066A" w:rsidRDefault="00E43988" w:rsidP="00473E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43988" w:rsidRPr="00A4066A" w:rsidRDefault="00473E0B" w:rsidP="0047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3988" w:rsidRPr="00A4066A">
        <w:rPr>
          <w:rFonts w:ascii="Times New Roman" w:hAnsi="Times New Roman" w:cs="Times New Roman"/>
          <w:sz w:val="24"/>
          <w:szCs w:val="24"/>
        </w:rPr>
        <w:t>ecep AKTAŞ</w:t>
      </w:r>
      <w:r w:rsidR="00E43988" w:rsidRPr="00A406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88" w:rsidRPr="00A4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88" w:rsidRPr="00A4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88" w:rsidRPr="00A4066A">
        <w:rPr>
          <w:rFonts w:ascii="Times New Roman" w:hAnsi="Times New Roman" w:cs="Times New Roman"/>
          <w:sz w:val="24"/>
          <w:szCs w:val="24"/>
        </w:rPr>
        <w:t>İbrahim BAŞ</w:t>
      </w:r>
      <w:r w:rsidR="00E43988" w:rsidRPr="00A4066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988" w:rsidRPr="00A4066A">
        <w:rPr>
          <w:rFonts w:ascii="Times New Roman" w:hAnsi="Times New Roman" w:cs="Times New Roman"/>
          <w:sz w:val="24"/>
          <w:szCs w:val="24"/>
        </w:rPr>
        <w:t xml:space="preserve">  </w:t>
      </w:r>
      <w:r w:rsidR="00A4066A">
        <w:rPr>
          <w:rFonts w:ascii="Times New Roman" w:hAnsi="Times New Roman" w:cs="Times New Roman"/>
          <w:sz w:val="24"/>
          <w:szCs w:val="24"/>
        </w:rPr>
        <w:t xml:space="preserve"> </w:t>
      </w:r>
      <w:r w:rsidR="00E43988" w:rsidRPr="00A4066A">
        <w:rPr>
          <w:rFonts w:ascii="Times New Roman" w:hAnsi="Times New Roman" w:cs="Times New Roman"/>
          <w:sz w:val="24"/>
          <w:szCs w:val="24"/>
        </w:rPr>
        <w:t>Tahsin BİÇER</w:t>
      </w:r>
      <w:r>
        <w:rPr>
          <w:rFonts w:ascii="Times New Roman" w:hAnsi="Times New Roman" w:cs="Times New Roman"/>
          <w:sz w:val="24"/>
          <w:szCs w:val="24"/>
        </w:rPr>
        <w:t xml:space="preserve">             Hasan ÇİFTÇİ</w:t>
      </w:r>
    </w:p>
    <w:p w:rsidR="00E43988" w:rsidRPr="00A4066A" w:rsidRDefault="00473E0B" w:rsidP="0047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Müdür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21384E">
        <w:rPr>
          <w:rFonts w:ascii="Times New Roman" w:hAnsi="Times New Roman" w:cs="Times New Roman"/>
          <w:sz w:val="24"/>
          <w:szCs w:val="24"/>
        </w:rPr>
        <w:t>Müdür</w:t>
      </w:r>
      <w:proofErr w:type="spellEnd"/>
      <w:r w:rsidR="0021384E">
        <w:rPr>
          <w:rFonts w:ascii="Times New Roman" w:hAnsi="Times New Roman" w:cs="Times New Roman"/>
          <w:sz w:val="24"/>
          <w:szCs w:val="24"/>
        </w:rPr>
        <w:t xml:space="preserve"> Yardımcısı</w:t>
      </w:r>
      <w:r w:rsidR="00E43988" w:rsidRPr="00A406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66A">
        <w:rPr>
          <w:rFonts w:ascii="Times New Roman" w:hAnsi="Times New Roman" w:cs="Times New Roman"/>
          <w:sz w:val="24"/>
          <w:szCs w:val="24"/>
        </w:rPr>
        <w:t xml:space="preserve"> </w:t>
      </w:r>
      <w:r w:rsidR="00E43988" w:rsidRPr="00A4066A">
        <w:rPr>
          <w:rFonts w:ascii="Times New Roman" w:hAnsi="Times New Roman" w:cs="Times New Roman"/>
          <w:sz w:val="24"/>
          <w:szCs w:val="24"/>
        </w:rPr>
        <w:t>Teknisyen</w:t>
      </w:r>
      <w:r>
        <w:rPr>
          <w:rFonts w:ascii="Times New Roman" w:hAnsi="Times New Roman" w:cs="Times New Roman"/>
          <w:sz w:val="24"/>
          <w:szCs w:val="24"/>
        </w:rPr>
        <w:t xml:space="preserve">                    Söz. İşçi</w:t>
      </w:r>
    </w:p>
    <w:p w:rsidR="00232FFC" w:rsidRPr="00C40D79" w:rsidRDefault="00232FFC" w:rsidP="00473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53D3B" w:rsidRPr="00A4066A" w:rsidRDefault="00153D3B" w:rsidP="0047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66A" w:rsidRPr="00A4066A" w:rsidRDefault="00A4066A" w:rsidP="0047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66A">
        <w:rPr>
          <w:rFonts w:ascii="Times New Roman" w:hAnsi="Times New Roman" w:cs="Times New Roman"/>
          <w:sz w:val="24"/>
          <w:szCs w:val="24"/>
        </w:rPr>
        <w:t>UYGUNDUR</w:t>
      </w:r>
    </w:p>
    <w:p w:rsidR="00A4066A" w:rsidRPr="008D03BB" w:rsidRDefault="00473E0B" w:rsidP="0047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C2BCE" w:rsidRPr="008D03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A4066A" w:rsidRPr="008D03BB">
        <w:rPr>
          <w:rFonts w:ascii="Times New Roman" w:hAnsi="Times New Roman" w:cs="Times New Roman"/>
          <w:sz w:val="24"/>
          <w:szCs w:val="24"/>
        </w:rPr>
        <w:t>.2022</w:t>
      </w:r>
    </w:p>
    <w:p w:rsidR="00A4066A" w:rsidRDefault="00A4066A" w:rsidP="00473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6A" w:rsidRPr="00A4066A" w:rsidRDefault="00A4066A" w:rsidP="0047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Recep </w:t>
      </w:r>
      <w:r w:rsidRPr="00A4066A">
        <w:rPr>
          <w:rFonts w:ascii="Times New Roman" w:hAnsi="Times New Roman" w:cs="Times New Roman"/>
          <w:sz w:val="24"/>
          <w:szCs w:val="24"/>
        </w:rPr>
        <w:t>AKTAŞ</w:t>
      </w:r>
    </w:p>
    <w:p w:rsidR="00A4066A" w:rsidRDefault="00A4066A" w:rsidP="00473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66A">
        <w:rPr>
          <w:rFonts w:ascii="Times New Roman" w:hAnsi="Times New Roman" w:cs="Times New Roman"/>
          <w:sz w:val="24"/>
          <w:szCs w:val="24"/>
        </w:rPr>
        <w:t>Müd</w:t>
      </w:r>
      <w:r>
        <w:rPr>
          <w:rFonts w:ascii="Times New Roman" w:hAnsi="Times New Roman" w:cs="Times New Roman"/>
          <w:sz w:val="28"/>
          <w:szCs w:val="28"/>
        </w:rPr>
        <w:t>ür</w:t>
      </w:r>
    </w:p>
    <w:sectPr w:rsidR="00A4066A" w:rsidSect="00153D3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6"/>
    <w:rsid w:val="00117620"/>
    <w:rsid w:val="00153D3B"/>
    <w:rsid w:val="0021384E"/>
    <w:rsid w:val="00232FFC"/>
    <w:rsid w:val="003A31DD"/>
    <w:rsid w:val="004166DA"/>
    <w:rsid w:val="00473E0B"/>
    <w:rsid w:val="00672B0C"/>
    <w:rsid w:val="006C77D6"/>
    <w:rsid w:val="00705B46"/>
    <w:rsid w:val="007830DD"/>
    <w:rsid w:val="007D74D4"/>
    <w:rsid w:val="00807D91"/>
    <w:rsid w:val="00886299"/>
    <w:rsid w:val="008D03BB"/>
    <w:rsid w:val="0091379D"/>
    <w:rsid w:val="009D2521"/>
    <w:rsid w:val="00A4066A"/>
    <w:rsid w:val="00A73956"/>
    <w:rsid w:val="00BF399B"/>
    <w:rsid w:val="00C31020"/>
    <w:rsid w:val="00C40D79"/>
    <w:rsid w:val="00D22D3A"/>
    <w:rsid w:val="00D26EB7"/>
    <w:rsid w:val="00D97923"/>
    <w:rsid w:val="00DB3F53"/>
    <w:rsid w:val="00DC2BCE"/>
    <w:rsid w:val="00E43988"/>
    <w:rsid w:val="00F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9C9"/>
    <w:pPr>
      <w:ind w:left="720"/>
      <w:contextualSpacing/>
    </w:pPr>
  </w:style>
  <w:style w:type="table" w:styleId="TabloKlavuzu">
    <w:name w:val="Table Grid"/>
    <w:basedOn w:val="NormalTablo"/>
    <w:uiPriority w:val="59"/>
    <w:rsid w:val="00D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9C9"/>
    <w:pPr>
      <w:ind w:left="720"/>
      <w:contextualSpacing/>
    </w:pPr>
  </w:style>
  <w:style w:type="table" w:styleId="TabloKlavuzu">
    <w:name w:val="Table Grid"/>
    <w:basedOn w:val="NormalTablo"/>
    <w:uiPriority w:val="59"/>
    <w:rsid w:val="00D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TASİN </cp:lastModifiedBy>
  <cp:revision>3</cp:revision>
  <cp:lastPrinted>2022-05-31T05:48:00Z</cp:lastPrinted>
  <dcterms:created xsi:type="dcterms:W3CDTF">2022-09-05T05:25:00Z</dcterms:created>
  <dcterms:modified xsi:type="dcterms:W3CDTF">2022-09-05T05:27:00Z</dcterms:modified>
</cp:coreProperties>
</file>